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0" w:after="0" w:line="276" w:lineRule="auto"/>
        <w:jc w:val="center"/>
        <w:rPr>
          <w:rFonts w:hint="eastAsia" w:ascii="宋体" w:hAnsi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eastAsia="zh-CN"/>
        </w:rPr>
        <w:t>嘉兴市公共卫生临床中心二期工程环境影响评价服务</w:t>
      </w:r>
    </w:p>
    <w:p>
      <w:pPr>
        <w:pStyle w:val="5"/>
        <w:snapToGrid w:val="0"/>
        <w:spacing w:before="0" w:after="0" w:line="276" w:lineRule="auto"/>
        <w:jc w:val="center"/>
        <w:rPr>
          <w:rFonts w:ascii="宋体" w:hAnsi="宋体" w:cs="宋体"/>
          <w:kern w:val="0"/>
          <w:sz w:val="32"/>
          <w:szCs w:val="32"/>
        </w:rPr>
      </w:pPr>
      <w:bookmarkStart w:id="1" w:name="_GoBack"/>
      <w:r>
        <w:rPr>
          <w:rFonts w:hint="eastAsia" w:ascii="宋体" w:hAnsi="宋体" w:cs="宋体"/>
          <w:kern w:val="0"/>
          <w:sz w:val="32"/>
          <w:szCs w:val="32"/>
          <w:lang w:eastAsia="zh-CN"/>
        </w:rPr>
        <w:t>（重新招标）</w:t>
      </w:r>
      <w:bookmarkEnd w:id="1"/>
      <w:r>
        <w:rPr>
          <w:rFonts w:hint="eastAsia" w:ascii="宋体" w:hAnsi="宋体" w:cs="宋体"/>
          <w:kern w:val="0"/>
          <w:sz w:val="32"/>
          <w:szCs w:val="32"/>
        </w:rPr>
        <w:t>招标公告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一、招标条件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/>
        </w:rPr>
        <w:t>依据《中华人民共和国招标投标法》，嘉兴市中诚建设咨询有限公司受嘉兴市第一医院委托，对</w:t>
      </w:r>
      <w:r>
        <w:rPr>
          <w:rFonts w:hint="eastAsia" w:ascii="宋体" w:hAnsi="宋体"/>
          <w:lang w:eastAsia="zh-CN"/>
        </w:rPr>
        <w:t>嘉兴市公共卫生临床中心二期工程环境影响评价服务（重新招标）</w:t>
      </w:r>
      <w:r>
        <w:rPr>
          <w:rFonts w:hint="eastAsia" w:ascii="宋体" w:hAnsi="宋体"/>
        </w:rPr>
        <w:t>组织公开招标</w:t>
      </w:r>
      <w:r>
        <w:rPr>
          <w:rFonts w:hint="eastAsia" w:ascii="宋体" w:hAnsi="宋体" w:cs="宋体"/>
        </w:rPr>
        <w:t>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二、项目概况和招标范围</w:t>
      </w:r>
    </w:p>
    <w:p>
      <w:pPr>
        <w:widowControl/>
        <w:spacing w:line="276" w:lineRule="auto"/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2.1项目名称：</w:t>
      </w:r>
      <w:r>
        <w:rPr>
          <w:rFonts w:hint="eastAsia" w:ascii="宋体" w:hAnsi="宋体" w:cs="宋体"/>
          <w:lang w:eastAsia="zh-CN"/>
        </w:rPr>
        <w:t>嘉兴市公共卫生临床中心二期工程环境影响评价服务（重新招标）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2.2招标范围：</w:t>
      </w:r>
      <w:r>
        <w:rPr>
          <w:rFonts w:hint="eastAsia" w:ascii="宋体" w:hAnsi="宋体" w:cs="宋体"/>
          <w:lang w:eastAsia="zh-CN"/>
        </w:rPr>
        <w:t>嘉兴市公共卫生临床中心二期工程用地范围内环境影响评价服务，为招标人及设计单位提供环境影响评价服务，为招标人及设计单位提供按照国家有关法律、法规、施工合同、施工技术规范及标准监控本工程项目的质量，负责收集建设项目所在地自然环境、社会环境状况资料，进行现场踏勘、收集现状资料，对所提交的环评报告的科学性、规范性和公正性负责，完成编制《环境影响报告书》，并协助招标人顺利通过环保部门审核</w:t>
      </w:r>
      <w:r>
        <w:rPr>
          <w:rFonts w:hint="eastAsia" w:ascii="宋体" w:hAnsi="宋体" w:cs="宋体"/>
          <w:lang w:val="en-US" w:eastAsia="zh-CN"/>
        </w:rPr>
        <w:t>及配合报批</w:t>
      </w:r>
      <w:r>
        <w:rPr>
          <w:rFonts w:hint="eastAsia" w:ascii="宋体" w:hAnsi="宋体" w:cs="宋体"/>
          <w:lang w:eastAsia="zh-CN"/>
        </w:rPr>
        <w:t>等。</w:t>
      </w:r>
    </w:p>
    <w:p>
      <w:pPr>
        <w:spacing w:line="400" w:lineRule="exact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2.3项目地址：</w:t>
      </w:r>
      <w:r>
        <w:rPr>
          <w:rFonts w:hint="eastAsia" w:ascii="宋体" w:hAnsi="宋体" w:cs="宋体"/>
          <w:lang w:val="zh-CN"/>
        </w:rPr>
        <w:t>南湖区凤桥镇新篁集镇地块，东至康桥港、南至东康路、西至南陈良港、北至规划新三路。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2.4资金来源：</w:t>
      </w:r>
      <w:r>
        <w:rPr>
          <w:rFonts w:hint="eastAsia" w:ascii="宋体" w:hAnsi="宋体" w:cs="宋体"/>
        </w:rPr>
        <w:t>财政统筹资金</w:t>
      </w:r>
    </w:p>
    <w:p>
      <w:pPr>
        <w:pStyle w:val="3"/>
        <w:ind w:firstLine="422" w:firstLineChars="200"/>
        <w:rPr>
          <w:rFonts w:ascii="宋体" w:hAnsi="宋体" w:cs="宋体"/>
          <w:b w:val="0"/>
          <w:bCs/>
        </w:rPr>
      </w:pPr>
      <w:r>
        <w:rPr>
          <w:rFonts w:hint="eastAsia" w:ascii="宋体" w:hAnsi="宋体" w:cs="宋体"/>
          <w:b/>
        </w:rPr>
        <w:t>2.5服务期限：</w:t>
      </w:r>
      <w:r>
        <w:rPr>
          <w:rFonts w:hint="eastAsia" w:ascii="宋体" w:hAnsi="宋体" w:cs="宋体"/>
          <w:b w:val="0"/>
          <w:bCs/>
        </w:rPr>
        <w:t>在收到招标人通知且资料收集完整后20个日历天内出具评价报告初稿。在收到审查意见后3个日历天内进行修改并出具评价报告正式稿。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2.6招标部分估算价：约</w:t>
      </w:r>
      <w:r>
        <w:rPr>
          <w:rFonts w:hint="eastAsia" w:ascii="宋体" w:hAnsi="宋体" w:cs="宋体"/>
          <w:lang w:val="en-US" w:eastAsia="zh-CN"/>
        </w:rPr>
        <w:t>12.38</w:t>
      </w:r>
      <w:r>
        <w:rPr>
          <w:rFonts w:hint="eastAsia" w:ascii="宋体" w:hAnsi="宋体" w:cs="宋体"/>
        </w:rPr>
        <w:t>万元。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三、投标人资格要求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1、投标人需同时具有①、②项条件：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①具有独立法人资格</w:t>
      </w:r>
      <w:r>
        <w:rPr>
          <w:rFonts w:hint="eastAsia" w:hAnsi="宋体"/>
          <w:bCs/>
          <w:lang w:eastAsia="zh-CN"/>
        </w:rPr>
        <w:t>，</w:t>
      </w:r>
      <w:r>
        <w:rPr>
          <w:rFonts w:hint="eastAsia" w:hAnsi="宋体"/>
          <w:bCs/>
        </w:rPr>
        <w:t>且在生态环境部“环境影响评价信用平台”备案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②投标人承接过环境影响评价项目业绩（证明材料以中标通知书或合同协议书复印件为准）。</w:t>
      </w:r>
    </w:p>
    <w:p>
      <w:pPr>
        <w:widowControl/>
        <w:spacing w:line="276" w:lineRule="auto"/>
        <w:ind w:firstLine="420" w:firstLineChars="200"/>
        <w:rPr>
          <w:rFonts w:hint="eastAsia" w:hAnsi="宋体"/>
          <w:bCs/>
        </w:rPr>
      </w:pPr>
      <w:r>
        <w:rPr>
          <w:rFonts w:hint="eastAsia" w:hAnsi="宋体"/>
          <w:bCs/>
        </w:rPr>
        <w:t>2、项目经理资质要求：具有环境影响评价工程师资格证书。</w:t>
      </w:r>
    </w:p>
    <w:p>
      <w:pPr>
        <w:widowControl/>
        <w:spacing w:line="276" w:lineRule="auto"/>
        <w:ind w:firstLine="420" w:firstLineChars="200"/>
        <w:rPr>
          <w:rFonts w:hAnsi="宋体"/>
          <w:bCs/>
        </w:rPr>
      </w:pPr>
      <w:r>
        <w:rPr>
          <w:rFonts w:hint="eastAsia" w:hAnsi="宋体"/>
          <w:bCs/>
        </w:rPr>
        <w:t>3、本项目不允许联合体投标。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四、招标文件的获取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4.1获取起止时间：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</w:rPr>
        <w:t>3年7月</w:t>
      </w:r>
      <w:r>
        <w:rPr>
          <w:rFonts w:hint="eastAsia" w:ascii="宋体" w:hAnsi="宋体" w:cs="宋体"/>
          <w:b/>
          <w:lang w:val="en-US" w:eastAsia="zh-CN"/>
        </w:rPr>
        <w:t>17</w:t>
      </w:r>
      <w:r>
        <w:rPr>
          <w:rFonts w:hint="eastAsia" w:ascii="宋体" w:hAnsi="宋体" w:cs="宋体"/>
          <w:b/>
        </w:rPr>
        <w:t>日至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</w:rPr>
        <w:t>3年7月</w:t>
      </w:r>
      <w:r>
        <w:rPr>
          <w:rFonts w:hint="eastAsia" w:ascii="宋体" w:hAnsi="宋体" w:cs="宋体"/>
          <w:b/>
          <w:lang w:val="en-US" w:eastAsia="zh-CN"/>
        </w:rPr>
        <w:t>24</w:t>
      </w:r>
      <w:r>
        <w:rPr>
          <w:rFonts w:hint="eastAsia" w:ascii="宋体" w:hAnsi="宋体" w:cs="宋体"/>
          <w:b/>
        </w:rPr>
        <w:t>日11时00分（上午9：00～11：00,下午14：00～17：00，双休日除外）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4.2获取方式：现场获取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获取时需提供资料：单位介绍信、营业执照、资质证书、项目经理资质证书等，以上需提供复印件加盖公章，逾期不予受理。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4.3获取地址：嘉兴市中诚建设咨询有限公司（嘉兴市城东路83号四楼）。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五、投标文件的递交</w:t>
      </w:r>
    </w:p>
    <w:p>
      <w:pPr>
        <w:widowControl/>
        <w:spacing w:line="276" w:lineRule="auto"/>
        <w:ind w:firstLine="42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递交方式：投标文件采取直接送达方式。送达地址：浙江省嘉兴市中环南路1882号嘉兴第一医院五号楼3楼阳光会议室（纸质文件递交），联系人：</w:t>
      </w:r>
      <w:r>
        <w:rPr>
          <w:rFonts w:hint="eastAsia" w:ascii="宋体" w:hAnsi="宋体" w:cs="宋体"/>
          <w:b/>
          <w:lang w:eastAsia="zh-CN"/>
        </w:rPr>
        <w:t>方乐晨</w:t>
      </w:r>
      <w:r>
        <w:rPr>
          <w:rFonts w:hint="eastAsia" w:ascii="宋体" w:hAnsi="宋体" w:cs="宋体"/>
          <w:b/>
        </w:rPr>
        <w:t>，联系电话：0573-82087792，</w:t>
      </w:r>
      <w:r>
        <w:rPr>
          <w:rFonts w:hint="eastAsia" w:ascii="宋体" w:hAnsi="宋体" w:cs="宋体"/>
          <w:b/>
          <w:lang w:val="en-US" w:eastAsia="zh-CN"/>
        </w:rPr>
        <w:t>17338587428</w:t>
      </w:r>
      <w:r>
        <w:rPr>
          <w:rFonts w:hint="eastAsia" w:ascii="宋体" w:hAnsi="宋体" w:cs="宋体"/>
          <w:b/>
        </w:rPr>
        <w:t>，送达前务必提前联系，以便代理机构做好交接签收记录并及时反馈投标人；截止</w:t>
      </w:r>
      <w:r>
        <w:rPr>
          <w:rFonts w:ascii="宋体" w:hAnsi="宋体" w:cs="宋体"/>
          <w:b/>
        </w:rPr>
        <w:t>202</w:t>
      </w:r>
      <w:r>
        <w:rPr>
          <w:rFonts w:hint="eastAsia" w:ascii="宋体" w:hAnsi="宋体" w:cs="宋体"/>
          <w:b/>
        </w:rPr>
        <w:t>3年7月</w:t>
      </w:r>
      <w:r>
        <w:rPr>
          <w:rFonts w:hint="eastAsia" w:ascii="宋体" w:hAnsi="宋体" w:cs="宋体"/>
          <w:b/>
          <w:lang w:val="en-US" w:eastAsia="zh-CN"/>
        </w:rPr>
        <w:t>24</w:t>
      </w:r>
      <w:r>
        <w:rPr>
          <w:rFonts w:hint="eastAsia" w:ascii="宋体" w:hAnsi="宋体" w:cs="宋体"/>
          <w:b/>
        </w:rPr>
        <w:t>日14时00分，所有未送达上述指定地点的投标文件，视作投标人主动放弃。</w:t>
      </w:r>
    </w:p>
    <w:p>
      <w:pPr>
        <w:widowControl/>
        <w:spacing w:line="276" w:lineRule="auto"/>
        <w:ind w:firstLine="422" w:firstLineChars="2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各投标人送达时，请务必提供投标文件中受托人姓名、手机号码等联系方式（联系方式须另附纸张与投标文件一起送达），以供评标委员会在评审过程中需投标人对投标文件作出澄清、说明或者补正时联系时，评标委员会可要求投标人在接到电话通知后2小时内通过电子邮件、电话录音、微信、QQ等形式作出回复。逾期送达的或者未送达指定地点的投标文件，招标人不予受理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六、开标时间及地点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开标时间及地点：同投标截止时间。本合同项目招标定于2023年7月</w:t>
      </w:r>
      <w:r>
        <w:rPr>
          <w:rFonts w:hint="eastAsia" w:ascii="宋体" w:hAnsi="宋体" w:cs="宋体"/>
          <w:lang w:val="en-US" w:eastAsia="zh-CN"/>
        </w:rPr>
        <w:t>24</w:t>
      </w:r>
      <w:r>
        <w:rPr>
          <w:rFonts w:hint="eastAsia" w:ascii="宋体" w:hAnsi="宋体" w:cs="宋体"/>
        </w:rPr>
        <w:t>日14时00分时在浙江省嘉兴市中环南路1882号嘉兴第一医院五号楼3楼阳光会议室开标。</w:t>
      </w:r>
      <w:r>
        <w:rPr>
          <w:rFonts w:hint="eastAsia" w:ascii="宋体" w:hAnsi="宋体" w:cs="宋体"/>
          <w:b/>
          <w:u w:val="double"/>
        </w:rPr>
        <w:t>根据疫情防控需要，本项目不要求投标人至开标现场参加开标及开启投标文件活动。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七、其他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1.出现以下情形时，招标代理机构不予接收投标文件：（1）逾期送达或者未送达指定地点的；（2）未按照招标文件要求密封的；（3）未按照本公告要求获得本项目招标文件的。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2.资格审查方法：本项目将进行资格后审，资格审查标准和内容详见招标文件第四章“评标办法”，凡未通过资格后审的投标人，其投标文件将被否决。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本次招标公告同时在嘉兴市公共资源交易中心网站（http://jxszwsjb.jiaxing.gov.cn/）和嘉兴市第一医院招标采购（http://www.jxdyyy.com/news-index-id-56）上发布。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八、监督部门</w:t>
      </w:r>
    </w:p>
    <w:p>
      <w:pPr>
        <w:widowControl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本招标项目的监督部门为嘉兴市第一医院纪检监察室，监督电话：0573-82519888。</w:t>
      </w:r>
    </w:p>
    <w:p>
      <w:pPr>
        <w:widowControl/>
        <w:spacing w:line="276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九、联系方式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bookmarkStart w:id="0" w:name="page3"/>
      <w:bookmarkEnd w:id="0"/>
      <w:r>
        <w:rPr>
          <w:rFonts w:hint="eastAsia" w:ascii="宋体" w:hAnsi="宋体" w:cs="宋体"/>
        </w:rPr>
        <w:t>招 标 人：嘉兴市第一医院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地   址：嘉兴市中环南路1882号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联系人：王主任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联系电话：0573-82519957</w:t>
      </w:r>
    </w:p>
    <w:p>
      <w:pPr>
        <w:pStyle w:val="2"/>
      </w:pP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招标代理机构：嘉兴市中诚建设咨询有限公司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地    址：城东路83号四楼招标代理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</w:rPr>
        <w:t>联 系 人：</w:t>
      </w:r>
      <w:r>
        <w:rPr>
          <w:rFonts w:hint="eastAsia" w:ascii="宋体" w:hAnsi="宋体" w:cs="宋体"/>
          <w:lang w:eastAsia="zh-CN"/>
        </w:rPr>
        <w:t>方乐晨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联系电话：</w:t>
      </w:r>
      <w:r>
        <w:rPr>
          <w:rFonts w:hint="eastAsia" w:ascii="宋体" w:hAnsi="宋体" w:cs="宋体"/>
          <w:lang w:val="en-US" w:eastAsia="zh-CN"/>
        </w:rPr>
        <w:t>17338587428</w:t>
      </w:r>
    </w:p>
    <w:p>
      <w:pPr>
        <w:widowControl/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电子邮箱：</w:t>
      </w:r>
      <w:r>
        <w:rPr>
          <w:rFonts w:hint="eastAsia" w:ascii="宋体" w:hAnsi="宋体" w:cs="宋体"/>
          <w:lang w:val="en-US" w:eastAsia="zh-CN"/>
        </w:rPr>
        <w:t>1584665255</w:t>
      </w:r>
      <w:r>
        <w:rPr>
          <w:rFonts w:hint="eastAsia" w:ascii="宋体" w:hAnsi="宋体" w:cs="宋体"/>
        </w:rPr>
        <w:t>@qq.com</w:t>
      </w: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jZkM2VhNTk2MjZmZTc1NTJjNzc1ZDIxMTA1YTUifQ=="/>
  </w:docVars>
  <w:rsids>
    <w:rsidRoot w:val="00B05D64"/>
    <w:rsid w:val="00000DC3"/>
    <w:rsid w:val="0000340B"/>
    <w:rsid w:val="00004C96"/>
    <w:rsid w:val="00017D37"/>
    <w:rsid w:val="00023022"/>
    <w:rsid w:val="00047C8A"/>
    <w:rsid w:val="00076EF0"/>
    <w:rsid w:val="0007712C"/>
    <w:rsid w:val="000C1069"/>
    <w:rsid w:val="000F4ECD"/>
    <w:rsid w:val="001244C2"/>
    <w:rsid w:val="00126F49"/>
    <w:rsid w:val="00144E6C"/>
    <w:rsid w:val="00145A18"/>
    <w:rsid w:val="00153FF9"/>
    <w:rsid w:val="001549B2"/>
    <w:rsid w:val="00156BEC"/>
    <w:rsid w:val="00161E3A"/>
    <w:rsid w:val="00171566"/>
    <w:rsid w:val="00173715"/>
    <w:rsid w:val="001942DB"/>
    <w:rsid w:val="00194CC4"/>
    <w:rsid w:val="001965E1"/>
    <w:rsid w:val="001B2E1A"/>
    <w:rsid w:val="00243A9F"/>
    <w:rsid w:val="00251030"/>
    <w:rsid w:val="002616BA"/>
    <w:rsid w:val="00273B67"/>
    <w:rsid w:val="002A2D16"/>
    <w:rsid w:val="002D2DC1"/>
    <w:rsid w:val="002E2156"/>
    <w:rsid w:val="002E405E"/>
    <w:rsid w:val="002F06BE"/>
    <w:rsid w:val="002F6A86"/>
    <w:rsid w:val="003430CC"/>
    <w:rsid w:val="003570C7"/>
    <w:rsid w:val="00363924"/>
    <w:rsid w:val="00376A1F"/>
    <w:rsid w:val="00381847"/>
    <w:rsid w:val="003C74AA"/>
    <w:rsid w:val="003C7832"/>
    <w:rsid w:val="003D675E"/>
    <w:rsid w:val="003E05CD"/>
    <w:rsid w:val="003E4FC3"/>
    <w:rsid w:val="0041149F"/>
    <w:rsid w:val="00412084"/>
    <w:rsid w:val="00444E70"/>
    <w:rsid w:val="00452A1D"/>
    <w:rsid w:val="0045559C"/>
    <w:rsid w:val="00460A59"/>
    <w:rsid w:val="0047292A"/>
    <w:rsid w:val="00481D22"/>
    <w:rsid w:val="00486C4E"/>
    <w:rsid w:val="0048781D"/>
    <w:rsid w:val="004A1BF6"/>
    <w:rsid w:val="004B47FD"/>
    <w:rsid w:val="004D15D1"/>
    <w:rsid w:val="004D501F"/>
    <w:rsid w:val="004E7C03"/>
    <w:rsid w:val="005142C1"/>
    <w:rsid w:val="005273D1"/>
    <w:rsid w:val="00545AD2"/>
    <w:rsid w:val="005472D8"/>
    <w:rsid w:val="00566F52"/>
    <w:rsid w:val="00570D85"/>
    <w:rsid w:val="00576630"/>
    <w:rsid w:val="00591B69"/>
    <w:rsid w:val="005B2256"/>
    <w:rsid w:val="005C1958"/>
    <w:rsid w:val="005E2EC6"/>
    <w:rsid w:val="005E58D2"/>
    <w:rsid w:val="00603F04"/>
    <w:rsid w:val="006122A6"/>
    <w:rsid w:val="00622C8C"/>
    <w:rsid w:val="00627D59"/>
    <w:rsid w:val="006534D9"/>
    <w:rsid w:val="00661A1C"/>
    <w:rsid w:val="00670CB2"/>
    <w:rsid w:val="006943A2"/>
    <w:rsid w:val="006B7722"/>
    <w:rsid w:val="006E476B"/>
    <w:rsid w:val="006F7B59"/>
    <w:rsid w:val="00742658"/>
    <w:rsid w:val="00745C47"/>
    <w:rsid w:val="0076770D"/>
    <w:rsid w:val="007710EF"/>
    <w:rsid w:val="007B75FB"/>
    <w:rsid w:val="007D1BEC"/>
    <w:rsid w:val="007D4B91"/>
    <w:rsid w:val="007F0A39"/>
    <w:rsid w:val="007F3012"/>
    <w:rsid w:val="007F7053"/>
    <w:rsid w:val="00802BD9"/>
    <w:rsid w:val="0081325F"/>
    <w:rsid w:val="008273D9"/>
    <w:rsid w:val="008611F8"/>
    <w:rsid w:val="00861E75"/>
    <w:rsid w:val="00876EC0"/>
    <w:rsid w:val="00887403"/>
    <w:rsid w:val="00887756"/>
    <w:rsid w:val="00890156"/>
    <w:rsid w:val="00892451"/>
    <w:rsid w:val="008A5D71"/>
    <w:rsid w:val="008B1E33"/>
    <w:rsid w:val="008C087F"/>
    <w:rsid w:val="008D669D"/>
    <w:rsid w:val="00902669"/>
    <w:rsid w:val="00926445"/>
    <w:rsid w:val="00944D6A"/>
    <w:rsid w:val="00956CFA"/>
    <w:rsid w:val="00977712"/>
    <w:rsid w:val="009810BB"/>
    <w:rsid w:val="009C6808"/>
    <w:rsid w:val="009D31C5"/>
    <w:rsid w:val="009E13DB"/>
    <w:rsid w:val="009E1413"/>
    <w:rsid w:val="009E7548"/>
    <w:rsid w:val="009F11FF"/>
    <w:rsid w:val="009F2A78"/>
    <w:rsid w:val="00A143D6"/>
    <w:rsid w:val="00A60DEE"/>
    <w:rsid w:val="00A851B2"/>
    <w:rsid w:val="00A97635"/>
    <w:rsid w:val="00AB4B68"/>
    <w:rsid w:val="00AC243F"/>
    <w:rsid w:val="00AC57F2"/>
    <w:rsid w:val="00AD6AAE"/>
    <w:rsid w:val="00AE0F23"/>
    <w:rsid w:val="00AF14A2"/>
    <w:rsid w:val="00B02453"/>
    <w:rsid w:val="00B05D64"/>
    <w:rsid w:val="00B4124E"/>
    <w:rsid w:val="00B52B66"/>
    <w:rsid w:val="00B63E3C"/>
    <w:rsid w:val="00B7240E"/>
    <w:rsid w:val="00B85829"/>
    <w:rsid w:val="00BA4754"/>
    <w:rsid w:val="00BD033E"/>
    <w:rsid w:val="00BD225A"/>
    <w:rsid w:val="00BE0AC5"/>
    <w:rsid w:val="00BE321E"/>
    <w:rsid w:val="00BF31B0"/>
    <w:rsid w:val="00BF35B8"/>
    <w:rsid w:val="00BF3B09"/>
    <w:rsid w:val="00BF7463"/>
    <w:rsid w:val="00C03F76"/>
    <w:rsid w:val="00C2043A"/>
    <w:rsid w:val="00C26A78"/>
    <w:rsid w:val="00C611C2"/>
    <w:rsid w:val="00C70636"/>
    <w:rsid w:val="00C84776"/>
    <w:rsid w:val="00C91ED9"/>
    <w:rsid w:val="00CA671D"/>
    <w:rsid w:val="00CB1ED7"/>
    <w:rsid w:val="00CD6CA5"/>
    <w:rsid w:val="00CF06E0"/>
    <w:rsid w:val="00D175A1"/>
    <w:rsid w:val="00D17B8E"/>
    <w:rsid w:val="00D249C2"/>
    <w:rsid w:val="00D34DCB"/>
    <w:rsid w:val="00D5210F"/>
    <w:rsid w:val="00D54411"/>
    <w:rsid w:val="00DA0808"/>
    <w:rsid w:val="00DA4350"/>
    <w:rsid w:val="00DB690A"/>
    <w:rsid w:val="00DF0E82"/>
    <w:rsid w:val="00E00E52"/>
    <w:rsid w:val="00E16010"/>
    <w:rsid w:val="00E260A7"/>
    <w:rsid w:val="00E4209B"/>
    <w:rsid w:val="00E42B3E"/>
    <w:rsid w:val="00E574DE"/>
    <w:rsid w:val="00E60785"/>
    <w:rsid w:val="00E81C4C"/>
    <w:rsid w:val="00E953AC"/>
    <w:rsid w:val="00EA1B5F"/>
    <w:rsid w:val="00EA1D31"/>
    <w:rsid w:val="00EB58C4"/>
    <w:rsid w:val="00EC2C6C"/>
    <w:rsid w:val="00ED2469"/>
    <w:rsid w:val="00EE1AA6"/>
    <w:rsid w:val="00F454BA"/>
    <w:rsid w:val="00F61BB8"/>
    <w:rsid w:val="00F61BC3"/>
    <w:rsid w:val="00F6287A"/>
    <w:rsid w:val="00F84945"/>
    <w:rsid w:val="00F978B7"/>
    <w:rsid w:val="00FA6FA4"/>
    <w:rsid w:val="00FF3239"/>
    <w:rsid w:val="03F434D0"/>
    <w:rsid w:val="08B21819"/>
    <w:rsid w:val="0A710E28"/>
    <w:rsid w:val="0DE4719D"/>
    <w:rsid w:val="0F390555"/>
    <w:rsid w:val="11BC1781"/>
    <w:rsid w:val="1562482B"/>
    <w:rsid w:val="1CC93B19"/>
    <w:rsid w:val="1F2667DB"/>
    <w:rsid w:val="22B97967"/>
    <w:rsid w:val="24577437"/>
    <w:rsid w:val="254F2A5E"/>
    <w:rsid w:val="298953A1"/>
    <w:rsid w:val="33196540"/>
    <w:rsid w:val="37DA22F8"/>
    <w:rsid w:val="39385DCB"/>
    <w:rsid w:val="3CF07E63"/>
    <w:rsid w:val="3EA079E4"/>
    <w:rsid w:val="3FCF4F1F"/>
    <w:rsid w:val="45967968"/>
    <w:rsid w:val="467F1E13"/>
    <w:rsid w:val="49176F4B"/>
    <w:rsid w:val="49B83EAD"/>
    <w:rsid w:val="4B9444ED"/>
    <w:rsid w:val="4BC80364"/>
    <w:rsid w:val="4D45460C"/>
    <w:rsid w:val="51570EEB"/>
    <w:rsid w:val="596B0C89"/>
    <w:rsid w:val="5D551A5E"/>
    <w:rsid w:val="5F213E75"/>
    <w:rsid w:val="61826947"/>
    <w:rsid w:val="619C5EAE"/>
    <w:rsid w:val="62A0377C"/>
    <w:rsid w:val="6C475B1A"/>
    <w:rsid w:val="6E3631E6"/>
    <w:rsid w:val="707F10BB"/>
    <w:rsid w:val="77041F7F"/>
    <w:rsid w:val="7BC2430B"/>
    <w:rsid w:val="7EF91442"/>
    <w:rsid w:val="7F33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link w:val="14"/>
    <w:semiHidden/>
    <w:unhideWhenUsed/>
    <w:qFormat/>
    <w:uiPriority w:val="99"/>
    <w:pPr>
      <w:ind w:firstLine="420" w:firstLineChars="100"/>
    </w:p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标题 1 Char"/>
    <w:basedOn w:val="10"/>
    <w:link w:val="5"/>
    <w:qFormat/>
    <w:uiPriority w:val="0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正文首行缩进 Char"/>
    <w:basedOn w:val="13"/>
    <w:link w:val="3"/>
    <w:semiHidden/>
    <w:qFormat/>
    <w:uiPriority w:val="99"/>
  </w:style>
  <w:style w:type="character" w:customStyle="1" w:styleId="15">
    <w:name w:val="页眉 Char"/>
    <w:basedOn w:val="10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10"/>
    <w:link w:val="7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1550</Words>
  <Characters>1757</Characters>
  <Lines>11</Lines>
  <Paragraphs>3</Paragraphs>
  <TotalTime>2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Administrator</dc:creator>
  <cp:lastModifiedBy>金思励</cp:lastModifiedBy>
  <cp:lastPrinted>2022-08-22T00:34:00Z</cp:lastPrinted>
  <dcterms:modified xsi:type="dcterms:W3CDTF">2023-07-17T08:10:51Z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4F2D2F3324B544DE9FDD80BEA0DB5CB0_13</vt:lpwstr>
  </property>
</Properties>
</file>